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1D0B4" w14:textId="77777777" w:rsidR="001F4A8F" w:rsidRPr="001F4A8F" w:rsidRDefault="001F4A8F" w:rsidP="001F4A8F">
      <w:pPr>
        <w:spacing w:before="100" w:beforeAutospacing="1" w:after="100" w:afterAutospacing="1" w:line="240" w:lineRule="auto"/>
        <w:outlineLvl w:val="2"/>
        <w:rPr>
          <w:rFonts w:ascii="Times New Roman" w:eastAsia="Times New Roman" w:hAnsi="Times New Roman" w:cs="Times New Roman"/>
          <w:b/>
          <w:bCs/>
          <w:sz w:val="27"/>
          <w:szCs w:val="27"/>
        </w:rPr>
      </w:pPr>
      <w:proofErr w:type="gramStart"/>
      <w:r w:rsidRPr="001F4A8F">
        <w:rPr>
          <w:rFonts w:ascii="Times New Roman" w:eastAsia="Times New Roman" w:hAnsi="Symbol" w:cs="Times New Roman"/>
          <w:b/>
          <w:bCs/>
          <w:sz w:val="27"/>
          <w:szCs w:val="27"/>
        </w:rPr>
        <w:t></w:t>
      </w:r>
      <w:r w:rsidRPr="001F4A8F">
        <w:rPr>
          <w:rFonts w:ascii="Times New Roman" w:eastAsia="Times New Roman" w:hAnsi="Times New Roman" w:cs="Times New Roman"/>
          <w:b/>
          <w:bCs/>
          <w:sz w:val="27"/>
          <w:szCs w:val="27"/>
        </w:rPr>
        <w:t xml:space="preserve">  </w:t>
      </w:r>
      <w:r w:rsidRPr="001F4A8F">
        <w:rPr>
          <w:rFonts w:ascii="Times New Roman" w:eastAsia="Times New Roman" w:hAnsi="Times New Roman" w:cs="Times New Roman"/>
          <w:b/>
          <w:bCs/>
          <w:color w:val="000000"/>
          <w:sz w:val="27"/>
          <w:szCs w:val="27"/>
        </w:rPr>
        <w:t>Readings</w:t>
      </w:r>
      <w:proofErr w:type="gramEnd"/>
      <w:r w:rsidRPr="001F4A8F">
        <w:rPr>
          <w:rFonts w:ascii="Times New Roman" w:eastAsia="Times New Roman" w:hAnsi="Times New Roman" w:cs="Times New Roman"/>
          <w:b/>
          <w:bCs/>
          <w:color w:val="000000"/>
          <w:sz w:val="27"/>
          <w:szCs w:val="27"/>
        </w:rPr>
        <w:t xml:space="preserve"> and Resources</w:t>
      </w:r>
      <w:r w:rsidRPr="001F4A8F">
        <w:rPr>
          <w:rFonts w:ascii="Times New Roman" w:eastAsia="Times New Roman" w:hAnsi="Times New Roman" w:cs="Times New Roman"/>
          <w:b/>
          <w:bCs/>
          <w:sz w:val="27"/>
          <w:szCs w:val="27"/>
        </w:rPr>
        <w:t xml:space="preserve"> </w:t>
      </w:r>
    </w:p>
    <w:p w14:paraId="09C04350"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b/>
          <w:bCs/>
          <w:sz w:val="24"/>
          <w:szCs w:val="24"/>
        </w:rPr>
        <w:t>Articles:</w:t>
      </w:r>
    </w:p>
    <w:p w14:paraId="2FE31733"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This is a short encyclopedic entry from the Routledge Encyclopedia of Philosophy that clarifies the elements of epistemological study in an elementary tone for beginning students of the subject.</w:t>
      </w:r>
    </w:p>
    <w:p w14:paraId="35FDCFC7" w14:textId="77777777" w:rsidR="001F4A8F" w:rsidRPr="001F4A8F" w:rsidRDefault="001F4A8F" w:rsidP="001F4A8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 xml:space="preserve">Klein, P. D. (2005). </w:t>
      </w:r>
      <w:hyperlink r:id="rId5" w:tgtFrame="_blank" w:history="1">
        <w:r w:rsidRPr="001F4A8F">
          <w:rPr>
            <w:rFonts w:ascii="Times New Roman" w:eastAsia="Times New Roman" w:hAnsi="Times New Roman" w:cs="Times New Roman"/>
            <w:color w:val="0000FF"/>
            <w:sz w:val="24"/>
            <w:szCs w:val="24"/>
            <w:u w:val="single"/>
          </w:rPr>
          <w:t>Epistemology</w:t>
        </w:r>
      </w:hyperlink>
      <w:r w:rsidRPr="001F4A8F">
        <w:rPr>
          <w:rFonts w:ascii="Times New Roman" w:eastAsia="Times New Roman" w:hAnsi="Times New Roman" w:cs="Times New Roman"/>
          <w:sz w:val="24"/>
          <w:szCs w:val="24"/>
        </w:rPr>
        <w:t xml:space="preserve">. In E. Craig (Ed.), </w:t>
      </w:r>
      <w:r w:rsidRPr="001F4A8F">
        <w:rPr>
          <w:rFonts w:ascii="Times New Roman" w:eastAsia="Times New Roman" w:hAnsi="Times New Roman" w:cs="Times New Roman"/>
          <w:i/>
          <w:iCs/>
          <w:sz w:val="24"/>
          <w:szCs w:val="24"/>
        </w:rPr>
        <w:t>Routledge Encyclopedia of Philosophy</w:t>
      </w:r>
      <w:r w:rsidRPr="001F4A8F">
        <w:rPr>
          <w:rFonts w:ascii="Times New Roman" w:eastAsia="Times New Roman" w:hAnsi="Times New Roman" w:cs="Times New Roman"/>
          <w:sz w:val="24"/>
          <w:szCs w:val="24"/>
        </w:rPr>
        <w:t>. London: Routledge.</w:t>
      </w:r>
    </w:p>
    <w:p w14:paraId="6518CD5F"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 xml:space="preserve">This entry from the Internet Encyclopedia of Philosophy (IEP) is a bit more advanced, but gives a thorough explanation of exactly what epistemology is, all of the various schools, and why it is important </w:t>
      </w:r>
      <w:proofErr w:type="gramStart"/>
      <w:r w:rsidRPr="001F4A8F">
        <w:rPr>
          <w:rFonts w:ascii="Times New Roman" w:eastAsia="Times New Roman" w:hAnsi="Times New Roman" w:cs="Times New Roman"/>
          <w:sz w:val="24"/>
          <w:szCs w:val="24"/>
        </w:rPr>
        <w:t>to  question</w:t>
      </w:r>
      <w:proofErr w:type="gramEnd"/>
      <w:r w:rsidRPr="001F4A8F">
        <w:rPr>
          <w:rFonts w:ascii="Times New Roman" w:eastAsia="Times New Roman" w:hAnsi="Times New Roman" w:cs="Times New Roman"/>
          <w:sz w:val="24"/>
          <w:szCs w:val="24"/>
        </w:rPr>
        <w:t xml:space="preserve"> our own epistemologies.  Please read every subject listed in the Table of Contents.</w:t>
      </w:r>
    </w:p>
    <w:p w14:paraId="038BABAD" w14:textId="77777777" w:rsidR="001F4A8F" w:rsidRPr="001F4A8F" w:rsidRDefault="001F4A8F" w:rsidP="001F4A8F">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1F4A8F">
        <w:rPr>
          <w:rFonts w:ascii="Times New Roman" w:eastAsia="Times New Roman" w:hAnsi="Times New Roman" w:cs="Times New Roman"/>
          <w:sz w:val="24"/>
          <w:szCs w:val="24"/>
        </w:rPr>
        <w:t>Truncellito</w:t>
      </w:r>
      <w:proofErr w:type="spellEnd"/>
      <w:r w:rsidRPr="001F4A8F">
        <w:rPr>
          <w:rFonts w:ascii="Times New Roman" w:eastAsia="Times New Roman" w:hAnsi="Times New Roman" w:cs="Times New Roman"/>
          <w:sz w:val="24"/>
          <w:szCs w:val="24"/>
        </w:rPr>
        <w:t xml:space="preserve">, D. (n.d.) </w:t>
      </w:r>
      <w:hyperlink r:id="rId6" w:tgtFrame="_blank" w:history="1">
        <w:r w:rsidRPr="001F4A8F">
          <w:rPr>
            <w:rFonts w:ascii="Times New Roman" w:eastAsia="Times New Roman" w:hAnsi="Times New Roman" w:cs="Times New Roman"/>
            <w:color w:val="0000FF"/>
            <w:sz w:val="24"/>
            <w:szCs w:val="24"/>
            <w:u w:val="single"/>
          </w:rPr>
          <w:t>Epistemology</w:t>
        </w:r>
      </w:hyperlink>
      <w:r w:rsidRPr="001F4A8F">
        <w:rPr>
          <w:rFonts w:ascii="Times New Roman" w:eastAsia="Times New Roman" w:hAnsi="Times New Roman" w:cs="Times New Roman"/>
          <w:sz w:val="24"/>
          <w:szCs w:val="24"/>
        </w:rPr>
        <w:t xml:space="preserve">. </w:t>
      </w:r>
      <w:r w:rsidRPr="001F4A8F">
        <w:rPr>
          <w:rFonts w:ascii="Times New Roman" w:eastAsia="Times New Roman" w:hAnsi="Times New Roman" w:cs="Times New Roman"/>
          <w:i/>
          <w:iCs/>
          <w:sz w:val="24"/>
          <w:szCs w:val="24"/>
        </w:rPr>
        <w:t>Internet Encyclopedia of Philosophy</w:t>
      </w:r>
      <w:r w:rsidRPr="001F4A8F">
        <w:rPr>
          <w:rFonts w:ascii="Times New Roman" w:eastAsia="Times New Roman" w:hAnsi="Times New Roman" w:cs="Times New Roman"/>
          <w:sz w:val="24"/>
          <w:szCs w:val="24"/>
        </w:rPr>
        <w:t>.</w:t>
      </w:r>
    </w:p>
    <w:p w14:paraId="2045D07C"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b/>
          <w:bCs/>
          <w:sz w:val="20"/>
          <w:szCs w:val="20"/>
        </w:rPr>
        <w:t>Websites:</w:t>
      </w:r>
    </w:p>
    <w:p w14:paraId="315BE736"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This webpage provides the reader with a thorough introduction to the study of epistemology.  This introduction includes the related schools of thought on how we gain knowledge, as well as the important definitional terms necessary to understanding the goals of epistemological study.</w:t>
      </w:r>
    </w:p>
    <w:p w14:paraId="2DC1C501" w14:textId="77777777" w:rsidR="001F4A8F" w:rsidRPr="001F4A8F" w:rsidRDefault="001F4A8F" w:rsidP="001F4A8F">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1F4A8F">
        <w:rPr>
          <w:rFonts w:ascii="Times New Roman" w:eastAsia="Times New Roman" w:hAnsi="Times New Roman" w:cs="Times New Roman"/>
          <w:sz w:val="24"/>
          <w:szCs w:val="24"/>
        </w:rPr>
        <w:t>Mastin</w:t>
      </w:r>
      <w:proofErr w:type="spellEnd"/>
      <w:r w:rsidRPr="001F4A8F">
        <w:rPr>
          <w:rFonts w:ascii="Times New Roman" w:eastAsia="Times New Roman" w:hAnsi="Times New Roman" w:cs="Times New Roman"/>
          <w:sz w:val="24"/>
          <w:szCs w:val="24"/>
        </w:rPr>
        <w:t xml:space="preserve">, L. (2008). </w:t>
      </w:r>
      <w:hyperlink r:id="rId7" w:tgtFrame="_blank" w:history="1">
        <w:r w:rsidRPr="001F4A8F">
          <w:rPr>
            <w:rFonts w:ascii="Times New Roman" w:eastAsia="Times New Roman" w:hAnsi="Times New Roman" w:cs="Times New Roman"/>
            <w:color w:val="0000FF"/>
            <w:sz w:val="24"/>
            <w:szCs w:val="24"/>
            <w:u w:val="single"/>
          </w:rPr>
          <w:t>Epistemology</w:t>
        </w:r>
      </w:hyperlink>
      <w:r w:rsidRPr="001F4A8F">
        <w:rPr>
          <w:rFonts w:ascii="Times New Roman" w:eastAsia="Times New Roman" w:hAnsi="Times New Roman" w:cs="Times New Roman"/>
          <w:sz w:val="24"/>
          <w:szCs w:val="24"/>
        </w:rPr>
        <w:t xml:space="preserve">. </w:t>
      </w:r>
      <w:r w:rsidRPr="001F4A8F">
        <w:rPr>
          <w:rFonts w:ascii="Times New Roman" w:eastAsia="Times New Roman" w:hAnsi="Times New Roman" w:cs="Times New Roman"/>
          <w:i/>
          <w:iCs/>
          <w:sz w:val="24"/>
          <w:szCs w:val="24"/>
        </w:rPr>
        <w:t>The Basics of Philosophy: A huge subject broken down into manageable chunks.</w:t>
      </w:r>
    </w:p>
    <w:p w14:paraId="7DAF8EA7"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This PowerPoint presentation provides an overview of epistemological study, including the basic elements of skepticism, as well as classical, and modern approaches to the question of knowledge.</w:t>
      </w:r>
    </w:p>
    <w:p w14:paraId="53008DF5" w14:textId="77777777" w:rsidR="001F4A8F" w:rsidRPr="001F4A8F" w:rsidRDefault="001F4A8F" w:rsidP="001F4A8F">
      <w:pPr>
        <w:numPr>
          <w:ilvl w:val="0"/>
          <w:numId w:val="4"/>
        </w:numPr>
        <w:spacing w:before="100" w:beforeAutospacing="1" w:after="100" w:afterAutospacing="1" w:line="240" w:lineRule="auto"/>
        <w:rPr>
          <w:rFonts w:ascii="Times New Roman" w:eastAsia="Times New Roman" w:hAnsi="Times New Roman" w:cs="Times New Roman"/>
          <w:sz w:val="24"/>
          <w:szCs w:val="24"/>
        </w:rPr>
      </w:pPr>
      <w:proofErr w:type="spellStart"/>
      <w:r w:rsidRPr="001F4A8F">
        <w:rPr>
          <w:rFonts w:ascii="Times New Roman" w:eastAsia="Times New Roman" w:hAnsi="Times New Roman" w:cs="Times New Roman"/>
          <w:sz w:val="24"/>
          <w:szCs w:val="24"/>
        </w:rPr>
        <w:t>Bagir</w:t>
      </w:r>
      <w:proofErr w:type="spellEnd"/>
      <w:r w:rsidRPr="001F4A8F">
        <w:rPr>
          <w:rFonts w:ascii="Times New Roman" w:eastAsia="Times New Roman" w:hAnsi="Times New Roman" w:cs="Times New Roman"/>
          <w:sz w:val="24"/>
          <w:szCs w:val="24"/>
        </w:rPr>
        <w:t xml:space="preserve">, H. (2010) </w:t>
      </w:r>
      <w:hyperlink r:id="rId8" w:tgtFrame="_blank" w:history="1">
        <w:r w:rsidRPr="001F4A8F">
          <w:rPr>
            <w:rFonts w:ascii="Times New Roman" w:eastAsia="Times New Roman" w:hAnsi="Times New Roman" w:cs="Times New Roman"/>
            <w:color w:val="0000FF"/>
            <w:sz w:val="24"/>
            <w:szCs w:val="24"/>
            <w:u w:val="single"/>
          </w:rPr>
          <w:t>Epistemology-ii-March 2010</w:t>
        </w:r>
      </w:hyperlink>
      <w:r w:rsidRPr="001F4A8F">
        <w:rPr>
          <w:rFonts w:ascii="Times New Roman" w:eastAsia="Times New Roman" w:hAnsi="Times New Roman" w:cs="Times New Roman"/>
          <w:sz w:val="24"/>
          <w:szCs w:val="24"/>
        </w:rPr>
        <w:t>.</w:t>
      </w:r>
    </w:p>
    <w:p w14:paraId="5752E26B"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b/>
          <w:bCs/>
          <w:sz w:val="24"/>
          <w:szCs w:val="24"/>
        </w:rPr>
        <w:t>Videos:</w:t>
      </w:r>
    </w:p>
    <w:p w14:paraId="21C50AB9" w14:textId="77777777" w:rsidR="001F4A8F" w:rsidRPr="001F4A8F" w:rsidRDefault="001F4A8F" w:rsidP="001F4A8F">
      <w:pPr>
        <w:spacing w:after="0" w:line="240" w:lineRule="auto"/>
        <w:rPr>
          <w:rFonts w:ascii="Times New Roman" w:eastAsia="Times New Roman" w:hAnsi="Times New Roman" w:cs="Times New Roman"/>
          <w:sz w:val="24"/>
          <w:szCs w:val="24"/>
        </w:rPr>
      </w:pPr>
      <w:hyperlink r:id="rId9" w:tgtFrame="_blank" w:tooltip="PHILOSOPHY - History: Descartes' Cogito Argument [HD]" w:history="1">
        <w:r w:rsidRPr="001F4A8F">
          <w:rPr>
            <w:rFonts w:ascii="Times New Roman" w:eastAsia="Times New Roman" w:hAnsi="Times New Roman" w:cs="Times New Roman"/>
            <w:noProof/>
            <w:color w:val="333333"/>
            <w:sz w:val="24"/>
            <w:szCs w:val="24"/>
            <w:bdr w:val="single" w:sz="6" w:space="0" w:color="BBBBBB" w:frame="1"/>
            <w:shd w:val="clear" w:color="auto" w:fill="000000"/>
          </w:rPr>
          <w:drawing>
            <wp:inline distT="0" distB="0" distL="0" distR="0" wp14:anchorId="1501EB36" wp14:editId="05A938C8">
              <wp:extent cx="1143000" cy="857250"/>
              <wp:effectExtent l="0" t="0" r="0" b="0"/>
              <wp:docPr id="10" name="Picture 6" descr="http://i.ytimg.com/vi/7iGjiSbEp9c/1.jpg">
                <a:hlinkClick xmlns:a="http://schemas.openxmlformats.org/drawingml/2006/main" r:id="rId9" tgtFrame="&quot;_blank&quot;" tooltip="&quot;PHILOSOPHY - History: Descartes' Cogito Argument [H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ytimg.com/vi/7iGjiSbEp9c/1.jpg">
                        <a:hlinkClick r:id="rId9" tgtFrame="&quot;_blank&quot;" tooltip="&quot;PHILOSOPHY - History: Descartes' Cogito Argument [HD]&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1F4A8F">
          <w:rPr>
            <w:rFonts w:ascii="Times New Roman" w:eastAsia="Times New Roman" w:hAnsi="Times New Roman" w:cs="Times New Roman"/>
            <w:color w:val="333333"/>
            <w:sz w:val="24"/>
            <w:szCs w:val="24"/>
            <w:u w:val="single"/>
            <w:bdr w:val="single" w:sz="6" w:space="0" w:color="BBBBBB" w:frame="1"/>
            <w:shd w:val="clear" w:color="auto" w:fill="000000"/>
          </w:rPr>
          <w:t xml:space="preserve">Watch Video </w:t>
        </w:r>
      </w:hyperlink>
    </w:p>
    <w:p w14:paraId="1F392B9B" w14:textId="77777777" w:rsidR="001F4A8F" w:rsidRPr="001F4A8F" w:rsidRDefault="001F4A8F" w:rsidP="001F4A8F">
      <w:pPr>
        <w:spacing w:after="75" w:line="240" w:lineRule="auto"/>
        <w:rPr>
          <w:rFonts w:ascii="Times New Roman" w:eastAsia="Times New Roman" w:hAnsi="Times New Roman" w:cs="Times New Roman"/>
          <w:b/>
          <w:bCs/>
          <w:sz w:val="23"/>
          <w:szCs w:val="23"/>
        </w:rPr>
      </w:pPr>
      <w:r w:rsidRPr="001F4A8F">
        <w:rPr>
          <w:rFonts w:ascii="Times New Roman" w:eastAsia="Times New Roman" w:hAnsi="Times New Roman" w:cs="Times New Roman"/>
          <w:b/>
          <w:bCs/>
          <w:sz w:val="23"/>
          <w:szCs w:val="23"/>
        </w:rPr>
        <w:t xml:space="preserve">PHILOSOPHY - History: Descartes' Cogito Argument [HD] </w:t>
      </w:r>
    </w:p>
    <w:p w14:paraId="6F4AAF53" w14:textId="77777777" w:rsidR="001F4A8F" w:rsidRPr="001F4A8F" w:rsidRDefault="001F4A8F" w:rsidP="001F4A8F">
      <w:pPr>
        <w:spacing w:after="75" w:line="240" w:lineRule="auto"/>
        <w:rPr>
          <w:rFonts w:ascii="Times New Roman" w:eastAsia="Times New Roman" w:hAnsi="Times New Roman" w:cs="Times New Roman"/>
          <w:sz w:val="17"/>
          <w:szCs w:val="17"/>
        </w:rPr>
      </w:pPr>
      <w:r w:rsidRPr="001F4A8F">
        <w:rPr>
          <w:rFonts w:ascii="Times New Roman" w:eastAsia="Times New Roman" w:hAnsi="Times New Roman" w:cs="Times New Roman"/>
          <w:b/>
          <w:bCs/>
          <w:sz w:val="17"/>
          <w:szCs w:val="17"/>
        </w:rPr>
        <w:t>Duration:</w:t>
      </w:r>
      <w:r w:rsidRPr="001F4A8F">
        <w:rPr>
          <w:rFonts w:ascii="Times New Roman" w:eastAsia="Times New Roman" w:hAnsi="Times New Roman" w:cs="Times New Roman"/>
          <w:sz w:val="17"/>
          <w:szCs w:val="17"/>
        </w:rPr>
        <w:t xml:space="preserve"> 9:58 </w:t>
      </w:r>
      <w:r w:rsidRPr="001F4A8F">
        <w:rPr>
          <w:rFonts w:ascii="Times New Roman" w:eastAsia="Times New Roman" w:hAnsi="Times New Roman" w:cs="Times New Roman"/>
          <w:sz w:val="17"/>
          <w:szCs w:val="17"/>
        </w:rPr>
        <w:br/>
      </w:r>
      <w:r w:rsidRPr="001F4A8F">
        <w:rPr>
          <w:rFonts w:ascii="Times New Roman" w:eastAsia="Times New Roman" w:hAnsi="Times New Roman" w:cs="Times New Roman"/>
          <w:b/>
          <w:bCs/>
          <w:sz w:val="17"/>
          <w:szCs w:val="17"/>
        </w:rPr>
        <w:t>User:</w:t>
      </w:r>
      <w:r w:rsidRPr="001F4A8F">
        <w:rPr>
          <w:rFonts w:ascii="Times New Roman" w:eastAsia="Times New Roman" w:hAnsi="Times New Roman" w:cs="Times New Roman"/>
          <w:sz w:val="17"/>
          <w:szCs w:val="17"/>
        </w:rPr>
        <w:t xml:space="preserve"> n/a - </w:t>
      </w:r>
      <w:r w:rsidRPr="001F4A8F">
        <w:rPr>
          <w:rFonts w:ascii="Times New Roman" w:eastAsia="Times New Roman" w:hAnsi="Times New Roman" w:cs="Times New Roman"/>
          <w:b/>
          <w:bCs/>
          <w:sz w:val="17"/>
          <w:szCs w:val="17"/>
        </w:rPr>
        <w:t>Added:</w:t>
      </w:r>
      <w:r w:rsidRPr="001F4A8F">
        <w:rPr>
          <w:rFonts w:ascii="Times New Roman" w:eastAsia="Times New Roman" w:hAnsi="Times New Roman" w:cs="Times New Roman"/>
          <w:sz w:val="17"/>
          <w:szCs w:val="17"/>
        </w:rPr>
        <w:t xml:space="preserve"> 12/12/14 </w:t>
      </w:r>
    </w:p>
    <w:p w14:paraId="1F34F113" w14:textId="77777777" w:rsidR="001F4A8F" w:rsidRPr="001F4A8F" w:rsidRDefault="001F4A8F" w:rsidP="001F4A8F">
      <w:pPr>
        <w:spacing w:after="0" w:line="240" w:lineRule="auto"/>
        <w:rPr>
          <w:rFonts w:ascii="Times New Roman" w:eastAsia="Times New Roman" w:hAnsi="Times New Roman" w:cs="Times New Roman"/>
          <w:sz w:val="17"/>
          <w:szCs w:val="17"/>
        </w:rPr>
      </w:pPr>
      <w:r w:rsidRPr="001F4A8F">
        <w:rPr>
          <w:rFonts w:ascii="Times New Roman" w:eastAsia="Times New Roman" w:hAnsi="Times New Roman" w:cs="Times New Roman"/>
          <w:b/>
          <w:bCs/>
          <w:sz w:val="17"/>
          <w:szCs w:val="17"/>
        </w:rPr>
        <w:t>YouTube URL:</w:t>
      </w:r>
      <w:r w:rsidRPr="001F4A8F">
        <w:rPr>
          <w:rFonts w:ascii="Times New Roman" w:eastAsia="Times New Roman" w:hAnsi="Times New Roman" w:cs="Times New Roman"/>
          <w:sz w:val="17"/>
          <w:szCs w:val="17"/>
        </w:rPr>
        <w:t xml:space="preserve"> </w:t>
      </w:r>
      <w:hyperlink r:id="rId11" w:tgtFrame="_blank" w:history="1">
        <w:r w:rsidRPr="001F4A8F">
          <w:rPr>
            <w:rFonts w:ascii="Times New Roman" w:eastAsia="Times New Roman" w:hAnsi="Times New Roman" w:cs="Times New Roman"/>
            <w:color w:val="0000FF"/>
            <w:sz w:val="17"/>
            <w:szCs w:val="17"/>
            <w:u w:val="single"/>
          </w:rPr>
          <w:t>http://www.youtube.com/watch?v=7iGjiSbEp9c</w:t>
        </w:r>
      </w:hyperlink>
      <w:r w:rsidRPr="001F4A8F">
        <w:rPr>
          <w:rFonts w:ascii="Times New Roman" w:eastAsia="Times New Roman" w:hAnsi="Times New Roman" w:cs="Times New Roman"/>
          <w:sz w:val="17"/>
          <w:szCs w:val="17"/>
        </w:rPr>
        <w:t xml:space="preserve"> </w:t>
      </w:r>
    </w:p>
    <w:p w14:paraId="4D112B5C"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lastRenderedPageBreak/>
        <w:t xml:space="preserve">"I think, therefore I am" - almost everyone has heard of René Descartes' famous cogito argument. But what is this argument about? What does it show, and why are so many philosophers excited about it - even today, more than 350 years after Descartes first presented this argument? </w:t>
      </w:r>
    </w:p>
    <w:p w14:paraId="26B950E0" w14:textId="77777777" w:rsidR="001F4A8F" w:rsidRPr="001F4A8F" w:rsidRDefault="001F4A8F" w:rsidP="001F4A8F">
      <w:pPr>
        <w:spacing w:after="0" w:line="240" w:lineRule="auto"/>
        <w:rPr>
          <w:rFonts w:ascii="Times New Roman" w:eastAsia="Times New Roman" w:hAnsi="Times New Roman" w:cs="Times New Roman"/>
          <w:sz w:val="24"/>
          <w:szCs w:val="24"/>
        </w:rPr>
      </w:pPr>
      <w:hyperlink r:id="rId12" w:tgtFrame="_blank" w:tooltip="PHILOSOPHY - Epistemology: Hume's Skepticism and Induction, Part 1 [HD]" w:history="1">
        <w:r w:rsidRPr="001F4A8F">
          <w:rPr>
            <w:rFonts w:ascii="Times New Roman" w:eastAsia="Times New Roman" w:hAnsi="Times New Roman" w:cs="Times New Roman"/>
            <w:noProof/>
            <w:color w:val="333333"/>
            <w:sz w:val="24"/>
            <w:szCs w:val="24"/>
            <w:bdr w:val="single" w:sz="6" w:space="0" w:color="BBBBBB" w:frame="1"/>
            <w:shd w:val="clear" w:color="auto" w:fill="000000"/>
          </w:rPr>
          <w:drawing>
            <wp:inline distT="0" distB="0" distL="0" distR="0" wp14:anchorId="47F4130B" wp14:editId="798B6449">
              <wp:extent cx="1143000" cy="857250"/>
              <wp:effectExtent l="0" t="0" r="0" b="0"/>
              <wp:docPr id="9" name="Picture 7" descr="http://i.ytimg.com/vi/-QpUrSn3cWU/1.jpg">
                <a:hlinkClick xmlns:a="http://schemas.openxmlformats.org/drawingml/2006/main" r:id="rId12" tgtFrame="&quot;_blank&quot;" tooltip="&quot;PHILOSOPHY - Epistemology: Hume's Skepticism and Induction, Part 1 [H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ytimg.com/vi/-QpUrSn3cWU/1.jpg">
                        <a:hlinkClick r:id="rId12" tgtFrame="&quot;_blank&quot;" tooltip="&quot;PHILOSOPHY - Epistemology: Hume's Skepticism and Induction, Part 1 [HD]&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1F4A8F">
          <w:rPr>
            <w:rFonts w:ascii="Times New Roman" w:eastAsia="Times New Roman" w:hAnsi="Times New Roman" w:cs="Times New Roman"/>
            <w:color w:val="333333"/>
            <w:sz w:val="24"/>
            <w:szCs w:val="24"/>
            <w:u w:val="single"/>
            <w:bdr w:val="single" w:sz="6" w:space="0" w:color="BBBBBB" w:frame="1"/>
            <w:shd w:val="clear" w:color="auto" w:fill="000000"/>
          </w:rPr>
          <w:t xml:space="preserve">Watch Video </w:t>
        </w:r>
      </w:hyperlink>
    </w:p>
    <w:p w14:paraId="2E605CCB" w14:textId="77777777" w:rsidR="001F4A8F" w:rsidRPr="001F4A8F" w:rsidRDefault="001F4A8F" w:rsidP="001F4A8F">
      <w:pPr>
        <w:spacing w:after="75" w:line="240" w:lineRule="auto"/>
        <w:rPr>
          <w:rFonts w:ascii="Times New Roman" w:eastAsia="Times New Roman" w:hAnsi="Times New Roman" w:cs="Times New Roman"/>
          <w:b/>
          <w:bCs/>
          <w:sz w:val="23"/>
          <w:szCs w:val="23"/>
        </w:rPr>
      </w:pPr>
      <w:r w:rsidRPr="001F4A8F">
        <w:rPr>
          <w:rFonts w:ascii="Times New Roman" w:eastAsia="Times New Roman" w:hAnsi="Times New Roman" w:cs="Times New Roman"/>
          <w:b/>
          <w:bCs/>
          <w:sz w:val="23"/>
          <w:szCs w:val="23"/>
        </w:rPr>
        <w:t xml:space="preserve">PHILOSOPHY - Epistemology: Hume's Skepticism and Induction, Part 1 [HD] </w:t>
      </w:r>
    </w:p>
    <w:p w14:paraId="41D4B329" w14:textId="77777777" w:rsidR="001F4A8F" w:rsidRPr="001F4A8F" w:rsidRDefault="001F4A8F" w:rsidP="001F4A8F">
      <w:pPr>
        <w:spacing w:after="75" w:line="240" w:lineRule="auto"/>
        <w:rPr>
          <w:rFonts w:ascii="Times New Roman" w:eastAsia="Times New Roman" w:hAnsi="Times New Roman" w:cs="Times New Roman"/>
          <w:sz w:val="17"/>
          <w:szCs w:val="17"/>
        </w:rPr>
      </w:pPr>
      <w:r w:rsidRPr="001F4A8F">
        <w:rPr>
          <w:rFonts w:ascii="Times New Roman" w:eastAsia="Times New Roman" w:hAnsi="Times New Roman" w:cs="Times New Roman"/>
          <w:b/>
          <w:bCs/>
          <w:sz w:val="17"/>
          <w:szCs w:val="17"/>
        </w:rPr>
        <w:t>Duration:</w:t>
      </w:r>
      <w:r w:rsidRPr="001F4A8F">
        <w:rPr>
          <w:rFonts w:ascii="Times New Roman" w:eastAsia="Times New Roman" w:hAnsi="Times New Roman" w:cs="Times New Roman"/>
          <w:sz w:val="17"/>
          <w:szCs w:val="17"/>
        </w:rPr>
        <w:t xml:space="preserve"> 4:34 </w:t>
      </w:r>
      <w:r w:rsidRPr="001F4A8F">
        <w:rPr>
          <w:rFonts w:ascii="Times New Roman" w:eastAsia="Times New Roman" w:hAnsi="Times New Roman" w:cs="Times New Roman"/>
          <w:sz w:val="17"/>
          <w:szCs w:val="17"/>
        </w:rPr>
        <w:br/>
      </w:r>
      <w:r w:rsidRPr="001F4A8F">
        <w:rPr>
          <w:rFonts w:ascii="Times New Roman" w:eastAsia="Times New Roman" w:hAnsi="Times New Roman" w:cs="Times New Roman"/>
          <w:b/>
          <w:bCs/>
          <w:sz w:val="17"/>
          <w:szCs w:val="17"/>
        </w:rPr>
        <w:t>User:</w:t>
      </w:r>
      <w:r w:rsidRPr="001F4A8F">
        <w:rPr>
          <w:rFonts w:ascii="Times New Roman" w:eastAsia="Times New Roman" w:hAnsi="Times New Roman" w:cs="Times New Roman"/>
          <w:sz w:val="17"/>
          <w:szCs w:val="17"/>
        </w:rPr>
        <w:t xml:space="preserve"> n/a - </w:t>
      </w:r>
      <w:r w:rsidRPr="001F4A8F">
        <w:rPr>
          <w:rFonts w:ascii="Times New Roman" w:eastAsia="Times New Roman" w:hAnsi="Times New Roman" w:cs="Times New Roman"/>
          <w:b/>
          <w:bCs/>
          <w:sz w:val="17"/>
          <w:szCs w:val="17"/>
        </w:rPr>
        <w:t>Added:</w:t>
      </w:r>
      <w:r w:rsidRPr="001F4A8F">
        <w:rPr>
          <w:rFonts w:ascii="Times New Roman" w:eastAsia="Times New Roman" w:hAnsi="Times New Roman" w:cs="Times New Roman"/>
          <w:sz w:val="17"/>
          <w:szCs w:val="17"/>
        </w:rPr>
        <w:t xml:space="preserve"> 11/20/14 </w:t>
      </w:r>
    </w:p>
    <w:p w14:paraId="17E9F673" w14:textId="77777777" w:rsidR="001F4A8F" w:rsidRPr="001F4A8F" w:rsidRDefault="001F4A8F" w:rsidP="001F4A8F">
      <w:pPr>
        <w:spacing w:after="0" w:line="240" w:lineRule="auto"/>
        <w:rPr>
          <w:rFonts w:ascii="Times New Roman" w:eastAsia="Times New Roman" w:hAnsi="Times New Roman" w:cs="Times New Roman"/>
          <w:sz w:val="17"/>
          <w:szCs w:val="17"/>
        </w:rPr>
      </w:pPr>
      <w:r w:rsidRPr="001F4A8F">
        <w:rPr>
          <w:rFonts w:ascii="Times New Roman" w:eastAsia="Times New Roman" w:hAnsi="Times New Roman" w:cs="Times New Roman"/>
          <w:b/>
          <w:bCs/>
          <w:sz w:val="17"/>
          <w:szCs w:val="17"/>
        </w:rPr>
        <w:t>YouTube URL:</w:t>
      </w:r>
      <w:r w:rsidRPr="001F4A8F">
        <w:rPr>
          <w:rFonts w:ascii="Times New Roman" w:eastAsia="Times New Roman" w:hAnsi="Times New Roman" w:cs="Times New Roman"/>
          <w:sz w:val="17"/>
          <w:szCs w:val="17"/>
        </w:rPr>
        <w:t xml:space="preserve"> </w:t>
      </w:r>
      <w:hyperlink r:id="rId14" w:tgtFrame="_blank" w:history="1">
        <w:r w:rsidRPr="001F4A8F">
          <w:rPr>
            <w:rFonts w:ascii="Times New Roman" w:eastAsia="Times New Roman" w:hAnsi="Times New Roman" w:cs="Times New Roman"/>
            <w:color w:val="0000FF"/>
            <w:sz w:val="17"/>
            <w:szCs w:val="17"/>
            <w:u w:val="single"/>
          </w:rPr>
          <w:t>http://www.youtube.com/watch?v=-QpUrSn3cWU</w:t>
        </w:r>
      </w:hyperlink>
      <w:r w:rsidRPr="001F4A8F">
        <w:rPr>
          <w:rFonts w:ascii="Times New Roman" w:eastAsia="Times New Roman" w:hAnsi="Times New Roman" w:cs="Times New Roman"/>
          <w:sz w:val="17"/>
          <w:szCs w:val="17"/>
        </w:rPr>
        <w:t xml:space="preserve"> </w:t>
      </w:r>
    </w:p>
    <w:p w14:paraId="05A0695B"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 xml:space="preserve">According to the philosopher David Hume (1711-1776), absolutely everything we know falls into one of two categories: either it is a relation of ideas (e.g., 2 + 2 =4) or it is a matter of fact (e.g., the sky is blue). Daniel Greco walks us through this famous </w:t>
      </w:r>
      <w:proofErr w:type="spellStart"/>
      <w:r w:rsidRPr="001F4A8F">
        <w:rPr>
          <w:rFonts w:ascii="Times New Roman" w:eastAsia="Times New Roman" w:hAnsi="Times New Roman" w:cs="Times New Roman"/>
          <w:sz w:val="24"/>
          <w:szCs w:val="24"/>
        </w:rPr>
        <w:t>Humean</w:t>
      </w:r>
      <w:proofErr w:type="spellEnd"/>
      <w:r w:rsidRPr="001F4A8F">
        <w:rPr>
          <w:rFonts w:ascii="Times New Roman" w:eastAsia="Times New Roman" w:hAnsi="Times New Roman" w:cs="Times New Roman"/>
          <w:sz w:val="24"/>
          <w:szCs w:val="24"/>
        </w:rPr>
        <w:t xml:space="preserve"> distinction in preparation for examining Hume's even more famous skeptical argument against induction. </w:t>
      </w:r>
    </w:p>
    <w:p w14:paraId="75F677C9" w14:textId="77777777" w:rsidR="001F4A8F" w:rsidRPr="001F4A8F" w:rsidRDefault="001F4A8F" w:rsidP="001F4A8F">
      <w:pPr>
        <w:spacing w:after="0" w:line="240" w:lineRule="auto"/>
        <w:rPr>
          <w:rFonts w:ascii="Times New Roman" w:eastAsia="Times New Roman" w:hAnsi="Times New Roman" w:cs="Times New Roman"/>
          <w:sz w:val="24"/>
          <w:szCs w:val="24"/>
        </w:rPr>
      </w:pPr>
      <w:hyperlink r:id="rId15" w:tgtFrame="_blank" w:tooltip="Epistemology: Hume's Skepticism and Induction Part 2" w:history="1">
        <w:r w:rsidRPr="001F4A8F">
          <w:rPr>
            <w:rFonts w:ascii="Times New Roman" w:eastAsia="Times New Roman" w:hAnsi="Times New Roman" w:cs="Times New Roman"/>
            <w:noProof/>
            <w:color w:val="333333"/>
            <w:sz w:val="24"/>
            <w:szCs w:val="24"/>
            <w:bdr w:val="single" w:sz="6" w:space="0" w:color="BBBBBB" w:frame="1"/>
            <w:shd w:val="clear" w:color="auto" w:fill="000000"/>
          </w:rPr>
          <w:drawing>
            <wp:inline distT="0" distB="0" distL="0" distR="0" wp14:anchorId="739335CF" wp14:editId="7184389D">
              <wp:extent cx="1143000" cy="857250"/>
              <wp:effectExtent l="0" t="0" r="0" b="0"/>
              <wp:docPr id="8" name="Picture 8" descr="http://i.ytimg.com/vi/dPlNsyXl-0c/1.jpg">
                <a:hlinkClick xmlns:a="http://schemas.openxmlformats.org/drawingml/2006/main" r:id="rId15" tgtFrame="&quot;_blank&quot;" tooltip="&quot;Epistemology: Hume's Skepticism and Induction Part 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ytimg.com/vi/dPlNsyXl-0c/1.jpg">
                        <a:hlinkClick r:id="rId15" tgtFrame="&quot;_blank&quot;" tooltip="&quot;Epistemology: Hume's Skepticism and Induction Part 2&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1F4A8F">
          <w:rPr>
            <w:rFonts w:ascii="Times New Roman" w:eastAsia="Times New Roman" w:hAnsi="Times New Roman" w:cs="Times New Roman"/>
            <w:color w:val="333333"/>
            <w:sz w:val="24"/>
            <w:szCs w:val="24"/>
            <w:u w:val="single"/>
            <w:bdr w:val="single" w:sz="6" w:space="0" w:color="BBBBBB" w:frame="1"/>
            <w:shd w:val="clear" w:color="auto" w:fill="000000"/>
          </w:rPr>
          <w:t xml:space="preserve">Watch Video </w:t>
        </w:r>
      </w:hyperlink>
    </w:p>
    <w:p w14:paraId="0B5E4EE9" w14:textId="77777777" w:rsidR="001F4A8F" w:rsidRPr="001F4A8F" w:rsidRDefault="001F4A8F" w:rsidP="001F4A8F">
      <w:pPr>
        <w:spacing w:after="75" w:line="240" w:lineRule="auto"/>
        <w:rPr>
          <w:rFonts w:ascii="Times New Roman" w:eastAsia="Times New Roman" w:hAnsi="Times New Roman" w:cs="Times New Roman"/>
          <w:b/>
          <w:bCs/>
          <w:sz w:val="23"/>
          <w:szCs w:val="23"/>
        </w:rPr>
      </w:pPr>
      <w:r w:rsidRPr="001F4A8F">
        <w:rPr>
          <w:rFonts w:ascii="Times New Roman" w:eastAsia="Times New Roman" w:hAnsi="Times New Roman" w:cs="Times New Roman"/>
          <w:b/>
          <w:bCs/>
          <w:sz w:val="23"/>
          <w:szCs w:val="23"/>
        </w:rPr>
        <w:t xml:space="preserve">Epistemology: Hume's Skepticism and Induction Part 2 </w:t>
      </w:r>
    </w:p>
    <w:p w14:paraId="3C0601E8" w14:textId="77777777" w:rsidR="001F4A8F" w:rsidRPr="001F4A8F" w:rsidRDefault="001F4A8F" w:rsidP="001F4A8F">
      <w:pPr>
        <w:spacing w:after="75" w:line="240" w:lineRule="auto"/>
        <w:rPr>
          <w:rFonts w:ascii="Times New Roman" w:eastAsia="Times New Roman" w:hAnsi="Times New Roman" w:cs="Times New Roman"/>
          <w:sz w:val="17"/>
          <w:szCs w:val="17"/>
        </w:rPr>
      </w:pPr>
      <w:r w:rsidRPr="001F4A8F">
        <w:rPr>
          <w:rFonts w:ascii="Times New Roman" w:eastAsia="Times New Roman" w:hAnsi="Times New Roman" w:cs="Times New Roman"/>
          <w:b/>
          <w:bCs/>
          <w:sz w:val="17"/>
          <w:szCs w:val="17"/>
        </w:rPr>
        <w:t>Duration:</w:t>
      </w:r>
      <w:r w:rsidRPr="001F4A8F">
        <w:rPr>
          <w:rFonts w:ascii="Times New Roman" w:eastAsia="Times New Roman" w:hAnsi="Times New Roman" w:cs="Times New Roman"/>
          <w:sz w:val="17"/>
          <w:szCs w:val="17"/>
        </w:rPr>
        <w:t xml:space="preserve"> 9:47 </w:t>
      </w:r>
      <w:r w:rsidRPr="001F4A8F">
        <w:rPr>
          <w:rFonts w:ascii="Times New Roman" w:eastAsia="Times New Roman" w:hAnsi="Times New Roman" w:cs="Times New Roman"/>
          <w:sz w:val="17"/>
          <w:szCs w:val="17"/>
        </w:rPr>
        <w:br/>
      </w:r>
      <w:r w:rsidRPr="001F4A8F">
        <w:rPr>
          <w:rFonts w:ascii="Times New Roman" w:eastAsia="Times New Roman" w:hAnsi="Times New Roman" w:cs="Times New Roman"/>
          <w:b/>
          <w:bCs/>
          <w:sz w:val="17"/>
          <w:szCs w:val="17"/>
        </w:rPr>
        <w:t>User:</w:t>
      </w:r>
      <w:r w:rsidRPr="001F4A8F">
        <w:rPr>
          <w:rFonts w:ascii="Times New Roman" w:eastAsia="Times New Roman" w:hAnsi="Times New Roman" w:cs="Times New Roman"/>
          <w:sz w:val="17"/>
          <w:szCs w:val="17"/>
        </w:rPr>
        <w:t xml:space="preserve"> n/a - </w:t>
      </w:r>
      <w:r w:rsidRPr="001F4A8F">
        <w:rPr>
          <w:rFonts w:ascii="Times New Roman" w:eastAsia="Times New Roman" w:hAnsi="Times New Roman" w:cs="Times New Roman"/>
          <w:b/>
          <w:bCs/>
          <w:sz w:val="17"/>
          <w:szCs w:val="17"/>
        </w:rPr>
        <w:t>Added:</w:t>
      </w:r>
      <w:r w:rsidRPr="001F4A8F">
        <w:rPr>
          <w:rFonts w:ascii="Times New Roman" w:eastAsia="Times New Roman" w:hAnsi="Times New Roman" w:cs="Times New Roman"/>
          <w:sz w:val="17"/>
          <w:szCs w:val="17"/>
        </w:rPr>
        <w:t xml:space="preserve"> 11/28/14 </w:t>
      </w:r>
    </w:p>
    <w:p w14:paraId="4D840323" w14:textId="77777777" w:rsidR="001F4A8F" w:rsidRPr="001F4A8F" w:rsidRDefault="001F4A8F" w:rsidP="001F4A8F">
      <w:pPr>
        <w:spacing w:after="0" w:line="240" w:lineRule="auto"/>
        <w:rPr>
          <w:rFonts w:ascii="Times New Roman" w:eastAsia="Times New Roman" w:hAnsi="Times New Roman" w:cs="Times New Roman"/>
          <w:sz w:val="17"/>
          <w:szCs w:val="17"/>
        </w:rPr>
      </w:pPr>
      <w:r w:rsidRPr="001F4A8F">
        <w:rPr>
          <w:rFonts w:ascii="Times New Roman" w:eastAsia="Times New Roman" w:hAnsi="Times New Roman" w:cs="Times New Roman"/>
          <w:b/>
          <w:bCs/>
          <w:sz w:val="17"/>
          <w:szCs w:val="17"/>
        </w:rPr>
        <w:t>YouTube URL:</w:t>
      </w:r>
      <w:r w:rsidRPr="001F4A8F">
        <w:rPr>
          <w:rFonts w:ascii="Times New Roman" w:eastAsia="Times New Roman" w:hAnsi="Times New Roman" w:cs="Times New Roman"/>
          <w:sz w:val="17"/>
          <w:szCs w:val="17"/>
        </w:rPr>
        <w:t xml:space="preserve"> </w:t>
      </w:r>
      <w:hyperlink r:id="rId17" w:tgtFrame="_blank" w:history="1">
        <w:r w:rsidRPr="001F4A8F">
          <w:rPr>
            <w:rFonts w:ascii="Times New Roman" w:eastAsia="Times New Roman" w:hAnsi="Times New Roman" w:cs="Times New Roman"/>
            <w:color w:val="0000FF"/>
            <w:sz w:val="17"/>
            <w:szCs w:val="17"/>
            <w:u w:val="single"/>
          </w:rPr>
          <w:t>http://www.youtube.com/watch?v=dPlNsyXl-0c</w:t>
        </w:r>
      </w:hyperlink>
      <w:r w:rsidRPr="001F4A8F">
        <w:rPr>
          <w:rFonts w:ascii="Times New Roman" w:eastAsia="Times New Roman" w:hAnsi="Times New Roman" w:cs="Times New Roman"/>
          <w:sz w:val="17"/>
          <w:szCs w:val="17"/>
        </w:rPr>
        <w:t xml:space="preserve"> </w:t>
      </w:r>
    </w:p>
    <w:p w14:paraId="5C793818" w14:textId="77777777" w:rsidR="001F4A8F" w:rsidRPr="001F4A8F" w:rsidRDefault="001F4A8F" w:rsidP="001F4A8F">
      <w:pPr>
        <w:spacing w:after="0"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 xml:space="preserve">How do we know stuff about matters of fact that we have yet to observe? For example, how do I know that the sun will rise tomorrow? Now, the philosopher David Hume recognized that we use inductive reasoning to assume that the future will resemble the past. How do we know for sure that the future will resemble the past? This question is the starting point for Hume's skeptical argument against induction (and his skeptical solution).  </w:t>
      </w:r>
    </w:p>
    <w:p w14:paraId="3169DD84"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b/>
          <w:bCs/>
          <w:sz w:val="24"/>
          <w:szCs w:val="24"/>
        </w:rPr>
        <w:t>Supplemental Resources:</w:t>
      </w:r>
    </w:p>
    <w:p w14:paraId="4563E0E7"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 xml:space="preserve">The course mentions many primary </w:t>
      </w:r>
      <w:proofErr w:type="gramStart"/>
      <w:r w:rsidRPr="001F4A8F">
        <w:rPr>
          <w:rFonts w:ascii="Times New Roman" w:eastAsia="Times New Roman" w:hAnsi="Times New Roman" w:cs="Times New Roman"/>
          <w:sz w:val="24"/>
          <w:szCs w:val="24"/>
        </w:rPr>
        <w:t>sources, but</w:t>
      </w:r>
      <w:proofErr w:type="gramEnd"/>
      <w:r w:rsidRPr="001F4A8F">
        <w:rPr>
          <w:rFonts w:ascii="Times New Roman" w:eastAsia="Times New Roman" w:hAnsi="Times New Roman" w:cs="Times New Roman"/>
          <w:sz w:val="24"/>
          <w:szCs w:val="24"/>
        </w:rPr>
        <w:t xml:space="preserve"> will chiefly use secondary sources to break down and discuss the contributions of the work to greater philosophical study.  If you would like to read the original texts, all of those that are referenced can be found on the </w:t>
      </w:r>
      <w:hyperlink r:id="rId18" w:tgtFrame="_blank" w:history="1">
        <w:r w:rsidRPr="001F4A8F">
          <w:rPr>
            <w:rFonts w:ascii="Times New Roman" w:eastAsia="Times New Roman" w:hAnsi="Times New Roman" w:cs="Times New Roman"/>
            <w:color w:val="0000FF"/>
            <w:sz w:val="24"/>
            <w:szCs w:val="24"/>
            <w:u w:val="single"/>
          </w:rPr>
          <w:t>Philosophy Archive</w:t>
        </w:r>
      </w:hyperlink>
      <w:r w:rsidRPr="001F4A8F">
        <w:rPr>
          <w:rFonts w:ascii="Times New Roman" w:eastAsia="Times New Roman" w:hAnsi="Times New Roman" w:cs="Times New Roman"/>
          <w:sz w:val="24"/>
          <w:szCs w:val="24"/>
        </w:rPr>
        <w:t xml:space="preserve"> website.</w:t>
      </w:r>
    </w:p>
    <w:p w14:paraId="23B7D07E" w14:textId="77777777" w:rsidR="001F4A8F" w:rsidRPr="001F4A8F" w:rsidRDefault="001F4A8F" w:rsidP="001F4A8F">
      <w:pPr>
        <w:spacing w:after="0" w:line="240" w:lineRule="auto"/>
        <w:rPr>
          <w:rFonts w:ascii="Times New Roman" w:eastAsia="Times New Roman" w:hAnsi="Times New Roman" w:cs="Times New Roman"/>
          <w:sz w:val="24"/>
          <w:szCs w:val="24"/>
        </w:rPr>
      </w:pPr>
      <w:r w:rsidRPr="001F4A8F">
        <w:rPr>
          <w:rFonts w:ascii="Times New Roman" w:eastAsia="Times New Roman" w:hAnsi="Symbol" w:cs="Times New Roman"/>
          <w:sz w:val="24"/>
          <w:szCs w:val="24"/>
        </w:rPr>
        <w:t></w:t>
      </w:r>
      <w:r w:rsidRPr="001F4A8F">
        <w:rPr>
          <w:rFonts w:ascii="Times New Roman" w:eastAsia="Times New Roman" w:hAnsi="Times New Roman" w:cs="Times New Roman"/>
          <w:sz w:val="24"/>
          <w:szCs w:val="24"/>
        </w:rPr>
        <w:t xml:space="preserve">  </w:t>
      </w:r>
      <w:r w:rsidRPr="001F4A8F">
        <w:rPr>
          <w:rFonts w:ascii="Times New Roman" w:eastAsia="Times New Roman" w:hAnsi="Times New Roman" w:cs="Times New Roman"/>
          <w:noProof/>
          <w:sz w:val="24"/>
          <w:szCs w:val="24"/>
        </w:rPr>
        <mc:AlternateContent>
          <mc:Choice Requires="wps">
            <w:drawing>
              <wp:inline distT="0" distB="0" distL="0" distR="0" wp14:anchorId="787CC6F5" wp14:editId="65E9A2CE">
                <wp:extent cx="304800" cy="304800"/>
                <wp:effectExtent l="0" t="0" r="0" b="0"/>
                <wp:docPr id="7" name="AutoShape 9"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EF54F3" id="AutoShape 9"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QJ5c&#10;5sICAADQ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5DC62BB1" w14:textId="77777777" w:rsidR="001F4A8F" w:rsidRPr="001F4A8F" w:rsidRDefault="001F4A8F" w:rsidP="001F4A8F">
      <w:pPr>
        <w:spacing w:before="100" w:beforeAutospacing="1" w:after="100" w:afterAutospacing="1" w:line="240" w:lineRule="auto"/>
        <w:outlineLvl w:val="2"/>
        <w:rPr>
          <w:rFonts w:ascii="Times New Roman" w:eastAsia="Times New Roman" w:hAnsi="Times New Roman" w:cs="Times New Roman"/>
          <w:b/>
          <w:bCs/>
          <w:sz w:val="27"/>
          <w:szCs w:val="27"/>
        </w:rPr>
      </w:pPr>
      <w:hyperlink r:id="rId19" w:history="1">
        <w:r w:rsidRPr="001F4A8F">
          <w:rPr>
            <w:rFonts w:ascii="Times New Roman" w:eastAsia="Times New Roman" w:hAnsi="Times New Roman" w:cs="Times New Roman"/>
            <w:b/>
            <w:bCs/>
            <w:color w:val="000000"/>
            <w:sz w:val="27"/>
            <w:szCs w:val="27"/>
            <w:u w:val="single"/>
          </w:rPr>
          <w:t>Unit 5.1 DB: Epistemological Enquiry</w:t>
        </w:r>
      </w:hyperlink>
      <w:r w:rsidRPr="001F4A8F">
        <w:rPr>
          <w:rFonts w:ascii="Times New Roman" w:eastAsia="Times New Roman" w:hAnsi="Times New Roman" w:cs="Times New Roman"/>
          <w:b/>
          <w:bCs/>
          <w:sz w:val="27"/>
          <w:szCs w:val="27"/>
        </w:rPr>
        <w:t xml:space="preserve"> </w:t>
      </w:r>
    </w:p>
    <w:p w14:paraId="16870ECD"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Describe the two major branches of Epistemological enquiry (Rationalism and Empiricism). Why do they differ significantly? Which do you personally prefer to use when studying a new topic or trying to determine an answer to a question?</w:t>
      </w:r>
    </w:p>
    <w:p w14:paraId="564F9EB8" w14:textId="77777777" w:rsidR="001F4A8F" w:rsidRPr="001F4A8F" w:rsidRDefault="001F4A8F" w:rsidP="001F4A8F">
      <w:pPr>
        <w:spacing w:after="0" w:line="240" w:lineRule="auto"/>
        <w:rPr>
          <w:rFonts w:ascii="Times New Roman" w:eastAsia="Times New Roman" w:hAnsi="Times New Roman" w:cs="Times New Roman"/>
          <w:sz w:val="24"/>
          <w:szCs w:val="24"/>
        </w:rPr>
      </w:pPr>
      <w:r w:rsidRPr="001F4A8F">
        <w:rPr>
          <w:rFonts w:ascii="Times New Roman" w:eastAsia="Times New Roman" w:hAnsi="Symbol" w:cs="Times New Roman"/>
          <w:sz w:val="24"/>
          <w:szCs w:val="24"/>
        </w:rPr>
        <w:t></w:t>
      </w:r>
      <w:r w:rsidRPr="001F4A8F">
        <w:rPr>
          <w:rFonts w:ascii="Times New Roman" w:eastAsia="Times New Roman" w:hAnsi="Times New Roman" w:cs="Times New Roman"/>
          <w:sz w:val="24"/>
          <w:szCs w:val="24"/>
        </w:rPr>
        <w:t xml:space="preserve">  </w:t>
      </w:r>
      <w:r w:rsidRPr="001F4A8F">
        <w:rPr>
          <w:rFonts w:ascii="Times New Roman" w:eastAsia="Times New Roman" w:hAnsi="Times New Roman" w:cs="Times New Roman"/>
          <w:noProof/>
          <w:sz w:val="24"/>
          <w:szCs w:val="24"/>
        </w:rPr>
        <mc:AlternateContent>
          <mc:Choice Requires="wps">
            <w:drawing>
              <wp:inline distT="0" distB="0" distL="0" distR="0" wp14:anchorId="4F17B823" wp14:editId="5C0007DB">
                <wp:extent cx="304800" cy="304800"/>
                <wp:effectExtent l="0" t="0" r="0" b="0"/>
                <wp:docPr id="6" name="AutoShape 10"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A9D040" id="AutoShape 10"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Db9x&#10;UMICAADRBQAADgAAAAAAAAAAAAAAAAAuAgAAZHJzL2Uyb0RvYy54bWxQSwECLQAUAAYACAAAACEA&#10;TKDpLNgAAAADAQAADwAAAAAAAAAAAAAAAAAcBQAAZHJzL2Rvd25yZXYueG1sUEsFBgAAAAAEAAQA&#10;8wAAACEGAAAAAA==&#10;" filled="f" stroked="f">
                <o:lock v:ext="edit" aspectratio="t"/>
                <w10:anchorlock/>
              </v:rect>
            </w:pict>
          </mc:Fallback>
        </mc:AlternateContent>
      </w:r>
    </w:p>
    <w:p w14:paraId="4788E74A" w14:textId="77777777" w:rsidR="001F4A8F" w:rsidRPr="001F4A8F" w:rsidRDefault="001F4A8F" w:rsidP="001F4A8F">
      <w:pPr>
        <w:spacing w:before="100" w:beforeAutospacing="1" w:after="100" w:afterAutospacing="1" w:line="240" w:lineRule="auto"/>
        <w:outlineLvl w:val="2"/>
        <w:rPr>
          <w:rFonts w:ascii="Times New Roman" w:eastAsia="Times New Roman" w:hAnsi="Times New Roman" w:cs="Times New Roman"/>
          <w:b/>
          <w:bCs/>
          <w:sz w:val="27"/>
          <w:szCs w:val="27"/>
        </w:rPr>
      </w:pPr>
      <w:hyperlink r:id="rId20" w:history="1">
        <w:r w:rsidRPr="001F4A8F">
          <w:rPr>
            <w:rFonts w:ascii="Times New Roman" w:eastAsia="Times New Roman" w:hAnsi="Times New Roman" w:cs="Times New Roman"/>
            <w:b/>
            <w:bCs/>
            <w:color w:val="000000"/>
            <w:sz w:val="27"/>
            <w:szCs w:val="27"/>
            <w:u w:val="single"/>
          </w:rPr>
          <w:t>Unit 5.2 DB: Descartes and Locke</w:t>
        </w:r>
      </w:hyperlink>
      <w:r w:rsidRPr="001F4A8F">
        <w:rPr>
          <w:rFonts w:ascii="Times New Roman" w:eastAsia="Times New Roman" w:hAnsi="Times New Roman" w:cs="Times New Roman"/>
          <w:b/>
          <w:bCs/>
          <w:sz w:val="27"/>
          <w:szCs w:val="27"/>
        </w:rPr>
        <w:t xml:space="preserve"> </w:t>
      </w:r>
    </w:p>
    <w:p w14:paraId="6A1DD1AE" w14:textId="77777777" w:rsidR="001F4A8F" w:rsidRPr="001F4A8F" w:rsidRDefault="001F4A8F" w:rsidP="001F4A8F">
      <w:pPr>
        <w:spacing w:before="100" w:beforeAutospacing="1" w:after="100" w:afterAutospacing="1" w:line="240" w:lineRule="auto"/>
        <w:rPr>
          <w:rFonts w:ascii="Times New Roman" w:eastAsia="Times New Roman" w:hAnsi="Times New Roman" w:cs="Times New Roman"/>
          <w:sz w:val="24"/>
          <w:szCs w:val="24"/>
        </w:rPr>
      </w:pPr>
      <w:r w:rsidRPr="001F4A8F">
        <w:rPr>
          <w:rFonts w:ascii="Times New Roman" w:eastAsia="Times New Roman" w:hAnsi="Times New Roman" w:cs="Times New Roman"/>
          <w:sz w:val="24"/>
          <w:szCs w:val="24"/>
        </w:rPr>
        <w:t>Discuss the expression “Cogito ergo sum” from Rene Descartes, and the “Blank Slate” theory of John Locke. How do you think each of these systems relate to the concept of “First Principles” and the rational/empirical division?</w:t>
      </w:r>
    </w:p>
    <w:p w14:paraId="2DD16EC1" w14:textId="77777777" w:rsidR="001F4A8F" w:rsidRDefault="001F4A8F">
      <w:bookmarkStart w:id="0" w:name="_GoBack"/>
      <w:bookmarkEnd w:id="0"/>
    </w:p>
    <w:sectPr w:rsidR="001F4A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A7E82"/>
    <w:multiLevelType w:val="multilevel"/>
    <w:tmpl w:val="23B4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B1C68"/>
    <w:multiLevelType w:val="multilevel"/>
    <w:tmpl w:val="E09E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A6D09"/>
    <w:multiLevelType w:val="multilevel"/>
    <w:tmpl w:val="A1DA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8C069F"/>
    <w:multiLevelType w:val="multilevel"/>
    <w:tmpl w:val="5B72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8F"/>
    <w:rsid w:val="001F4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E7171"/>
  <w15:chartTrackingRefBased/>
  <w15:docId w15:val="{9D137DB7-B7F2-4D59-8328-E3ED9B4B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113097">
      <w:bodyDiv w:val="1"/>
      <w:marLeft w:val="0"/>
      <w:marRight w:val="0"/>
      <w:marTop w:val="0"/>
      <w:marBottom w:val="0"/>
      <w:divBdr>
        <w:top w:val="none" w:sz="0" w:space="0" w:color="auto"/>
        <w:left w:val="none" w:sz="0" w:space="0" w:color="auto"/>
        <w:bottom w:val="none" w:sz="0" w:space="0" w:color="auto"/>
        <w:right w:val="none" w:sz="0" w:space="0" w:color="auto"/>
      </w:divBdr>
      <w:divsChild>
        <w:div w:id="2099785320">
          <w:marLeft w:val="0"/>
          <w:marRight w:val="0"/>
          <w:marTop w:val="0"/>
          <w:marBottom w:val="0"/>
          <w:divBdr>
            <w:top w:val="none" w:sz="0" w:space="0" w:color="auto"/>
            <w:left w:val="none" w:sz="0" w:space="0" w:color="auto"/>
            <w:bottom w:val="none" w:sz="0" w:space="0" w:color="auto"/>
            <w:right w:val="none" w:sz="0" w:space="0" w:color="auto"/>
          </w:divBdr>
          <w:divsChild>
            <w:div w:id="1001738429">
              <w:marLeft w:val="0"/>
              <w:marRight w:val="0"/>
              <w:marTop w:val="0"/>
              <w:marBottom w:val="0"/>
              <w:divBdr>
                <w:top w:val="none" w:sz="0" w:space="0" w:color="auto"/>
                <w:left w:val="none" w:sz="0" w:space="0" w:color="auto"/>
                <w:bottom w:val="none" w:sz="0" w:space="0" w:color="auto"/>
                <w:right w:val="none" w:sz="0" w:space="0" w:color="auto"/>
              </w:divBdr>
              <w:divsChild>
                <w:div w:id="1762021459">
                  <w:marLeft w:val="0"/>
                  <w:marRight w:val="0"/>
                  <w:marTop w:val="225"/>
                  <w:marBottom w:val="0"/>
                  <w:divBdr>
                    <w:top w:val="none" w:sz="0" w:space="0" w:color="auto"/>
                    <w:left w:val="none" w:sz="0" w:space="0" w:color="auto"/>
                    <w:bottom w:val="none" w:sz="0" w:space="0" w:color="auto"/>
                    <w:right w:val="none" w:sz="0" w:space="0" w:color="auto"/>
                  </w:divBdr>
                  <w:divsChild>
                    <w:div w:id="141234319">
                      <w:marLeft w:val="2400"/>
                      <w:marRight w:val="0"/>
                      <w:marTop w:val="0"/>
                      <w:marBottom w:val="75"/>
                      <w:divBdr>
                        <w:top w:val="none" w:sz="0" w:space="0" w:color="auto"/>
                        <w:left w:val="none" w:sz="0" w:space="0" w:color="auto"/>
                        <w:bottom w:val="none" w:sz="0" w:space="0" w:color="auto"/>
                        <w:right w:val="none" w:sz="0" w:space="0" w:color="auto"/>
                      </w:divBdr>
                    </w:div>
                    <w:div w:id="1526285451">
                      <w:marLeft w:val="2400"/>
                      <w:marRight w:val="0"/>
                      <w:marTop w:val="0"/>
                      <w:marBottom w:val="75"/>
                      <w:divBdr>
                        <w:top w:val="none" w:sz="0" w:space="0" w:color="auto"/>
                        <w:left w:val="none" w:sz="0" w:space="0" w:color="auto"/>
                        <w:bottom w:val="none" w:sz="0" w:space="0" w:color="auto"/>
                        <w:right w:val="none" w:sz="0" w:space="0" w:color="auto"/>
                      </w:divBdr>
                    </w:div>
                    <w:div w:id="663315299">
                      <w:marLeft w:val="2400"/>
                      <w:marRight w:val="0"/>
                      <w:marTop w:val="0"/>
                      <w:marBottom w:val="0"/>
                      <w:divBdr>
                        <w:top w:val="none" w:sz="0" w:space="0" w:color="auto"/>
                        <w:left w:val="none" w:sz="0" w:space="0" w:color="auto"/>
                        <w:bottom w:val="none" w:sz="0" w:space="0" w:color="auto"/>
                        <w:right w:val="none" w:sz="0" w:space="0" w:color="auto"/>
                      </w:divBdr>
                    </w:div>
                  </w:divsChild>
                </w:div>
                <w:div w:id="536505377">
                  <w:marLeft w:val="0"/>
                  <w:marRight w:val="0"/>
                  <w:marTop w:val="225"/>
                  <w:marBottom w:val="0"/>
                  <w:divBdr>
                    <w:top w:val="none" w:sz="0" w:space="0" w:color="auto"/>
                    <w:left w:val="none" w:sz="0" w:space="0" w:color="auto"/>
                    <w:bottom w:val="none" w:sz="0" w:space="0" w:color="auto"/>
                    <w:right w:val="none" w:sz="0" w:space="0" w:color="auto"/>
                  </w:divBdr>
                  <w:divsChild>
                    <w:div w:id="319499769">
                      <w:marLeft w:val="2400"/>
                      <w:marRight w:val="0"/>
                      <w:marTop w:val="0"/>
                      <w:marBottom w:val="75"/>
                      <w:divBdr>
                        <w:top w:val="none" w:sz="0" w:space="0" w:color="auto"/>
                        <w:left w:val="none" w:sz="0" w:space="0" w:color="auto"/>
                        <w:bottom w:val="none" w:sz="0" w:space="0" w:color="auto"/>
                        <w:right w:val="none" w:sz="0" w:space="0" w:color="auto"/>
                      </w:divBdr>
                    </w:div>
                    <w:div w:id="1197892794">
                      <w:marLeft w:val="2400"/>
                      <w:marRight w:val="0"/>
                      <w:marTop w:val="0"/>
                      <w:marBottom w:val="75"/>
                      <w:divBdr>
                        <w:top w:val="none" w:sz="0" w:space="0" w:color="auto"/>
                        <w:left w:val="none" w:sz="0" w:space="0" w:color="auto"/>
                        <w:bottom w:val="none" w:sz="0" w:space="0" w:color="auto"/>
                        <w:right w:val="none" w:sz="0" w:space="0" w:color="auto"/>
                      </w:divBdr>
                    </w:div>
                    <w:div w:id="1215313915">
                      <w:marLeft w:val="2400"/>
                      <w:marRight w:val="0"/>
                      <w:marTop w:val="0"/>
                      <w:marBottom w:val="0"/>
                      <w:divBdr>
                        <w:top w:val="none" w:sz="0" w:space="0" w:color="auto"/>
                        <w:left w:val="none" w:sz="0" w:space="0" w:color="auto"/>
                        <w:bottom w:val="none" w:sz="0" w:space="0" w:color="auto"/>
                        <w:right w:val="none" w:sz="0" w:space="0" w:color="auto"/>
                      </w:divBdr>
                    </w:div>
                  </w:divsChild>
                </w:div>
                <w:div w:id="594286775">
                  <w:marLeft w:val="0"/>
                  <w:marRight w:val="0"/>
                  <w:marTop w:val="225"/>
                  <w:marBottom w:val="0"/>
                  <w:divBdr>
                    <w:top w:val="none" w:sz="0" w:space="0" w:color="auto"/>
                    <w:left w:val="none" w:sz="0" w:space="0" w:color="auto"/>
                    <w:bottom w:val="none" w:sz="0" w:space="0" w:color="auto"/>
                    <w:right w:val="none" w:sz="0" w:space="0" w:color="auto"/>
                  </w:divBdr>
                  <w:divsChild>
                    <w:div w:id="1288663216">
                      <w:marLeft w:val="2400"/>
                      <w:marRight w:val="0"/>
                      <w:marTop w:val="0"/>
                      <w:marBottom w:val="75"/>
                      <w:divBdr>
                        <w:top w:val="none" w:sz="0" w:space="0" w:color="auto"/>
                        <w:left w:val="none" w:sz="0" w:space="0" w:color="auto"/>
                        <w:bottom w:val="none" w:sz="0" w:space="0" w:color="auto"/>
                        <w:right w:val="none" w:sz="0" w:space="0" w:color="auto"/>
                      </w:divBdr>
                    </w:div>
                    <w:div w:id="1231967453">
                      <w:marLeft w:val="2400"/>
                      <w:marRight w:val="0"/>
                      <w:marTop w:val="0"/>
                      <w:marBottom w:val="75"/>
                      <w:divBdr>
                        <w:top w:val="none" w:sz="0" w:space="0" w:color="auto"/>
                        <w:left w:val="none" w:sz="0" w:space="0" w:color="auto"/>
                        <w:bottom w:val="none" w:sz="0" w:space="0" w:color="auto"/>
                        <w:right w:val="none" w:sz="0" w:space="0" w:color="auto"/>
                      </w:divBdr>
                    </w:div>
                    <w:div w:id="1028486031">
                      <w:marLeft w:val="2400"/>
                      <w:marRight w:val="0"/>
                      <w:marTop w:val="0"/>
                      <w:marBottom w:val="0"/>
                      <w:divBdr>
                        <w:top w:val="none" w:sz="0" w:space="0" w:color="auto"/>
                        <w:left w:val="none" w:sz="0" w:space="0" w:color="auto"/>
                        <w:bottom w:val="none" w:sz="0" w:space="0" w:color="auto"/>
                        <w:right w:val="none" w:sz="0" w:space="0" w:color="auto"/>
                      </w:divBdr>
                    </w:div>
                    <w:div w:id="17173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14656">
          <w:marLeft w:val="0"/>
          <w:marRight w:val="0"/>
          <w:marTop w:val="0"/>
          <w:marBottom w:val="0"/>
          <w:divBdr>
            <w:top w:val="none" w:sz="0" w:space="0" w:color="auto"/>
            <w:left w:val="none" w:sz="0" w:space="0" w:color="auto"/>
            <w:bottom w:val="none" w:sz="0" w:space="0" w:color="auto"/>
            <w:right w:val="none" w:sz="0" w:space="0" w:color="auto"/>
          </w:divBdr>
        </w:div>
        <w:div w:id="270866716">
          <w:marLeft w:val="0"/>
          <w:marRight w:val="0"/>
          <w:marTop w:val="0"/>
          <w:marBottom w:val="0"/>
          <w:divBdr>
            <w:top w:val="none" w:sz="0" w:space="0" w:color="auto"/>
            <w:left w:val="none" w:sz="0" w:space="0" w:color="auto"/>
            <w:bottom w:val="none" w:sz="0" w:space="0" w:color="auto"/>
            <w:right w:val="none" w:sz="0" w:space="0" w:color="auto"/>
          </w:divBdr>
          <w:divsChild>
            <w:div w:id="1436174204">
              <w:marLeft w:val="0"/>
              <w:marRight w:val="0"/>
              <w:marTop w:val="0"/>
              <w:marBottom w:val="0"/>
              <w:divBdr>
                <w:top w:val="none" w:sz="0" w:space="0" w:color="auto"/>
                <w:left w:val="none" w:sz="0" w:space="0" w:color="auto"/>
                <w:bottom w:val="none" w:sz="0" w:space="0" w:color="auto"/>
                <w:right w:val="none" w:sz="0" w:space="0" w:color="auto"/>
              </w:divBdr>
            </w:div>
          </w:divsChild>
        </w:div>
        <w:div w:id="1659191849">
          <w:marLeft w:val="0"/>
          <w:marRight w:val="0"/>
          <w:marTop w:val="0"/>
          <w:marBottom w:val="0"/>
          <w:divBdr>
            <w:top w:val="none" w:sz="0" w:space="0" w:color="auto"/>
            <w:left w:val="none" w:sz="0" w:space="0" w:color="auto"/>
            <w:bottom w:val="none" w:sz="0" w:space="0" w:color="auto"/>
            <w:right w:val="none" w:sz="0" w:space="0" w:color="auto"/>
          </w:divBdr>
        </w:div>
        <w:div w:id="1162506769">
          <w:marLeft w:val="0"/>
          <w:marRight w:val="0"/>
          <w:marTop w:val="0"/>
          <w:marBottom w:val="0"/>
          <w:divBdr>
            <w:top w:val="none" w:sz="0" w:space="0" w:color="auto"/>
            <w:left w:val="none" w:sz="0" w:space="0" w:color="auto"/>
            <w:bottom w:val="none" w:sz="0" w:space="0" w:color="auto"/>
            <w:right w:val="none" w:sz="0" w:space="0" w:color="auto"/>
          </w:divBdr>
          <w:divsChild>
            <w:div w:id="124298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asjakarta.files.wordpress.com/2010/04/epistemology-ii-march-2010.ppt" TargetMode="External"/><Relationship Id="rId13" Type="http://schemas.openxmlformats.org/officeDocument/2006/relationships/image" Target="media/image2.jpeg"/><Relationship Id="rId18" Type="http://schemas.openxmlformats.org/officeDocument/2006/relationships/hyperlink" Target="http://www.philosophyarchive.com/index.php?title=Category:Primary_Source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philosophybasics.com/branch_epistemology.html" TargetMode="External"/><Relationship Id="rId12" Type="http://schemas.openxmlformats.org/officeDocument/2006/relationships/hyperlink" Target="http://www.youtube.com/watch?v=-QpUrSn3cWU" TargetMode="External"/><Relationship Id="rId17" Type="http://schemas.openxmlformats.org/officeDocument/2006/relationships/hyperlink" Target="http://www.youtube.com/watch?v=dPlNsyXl-0c"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post.blackboard.com/webapps/blackboard/content/launchLink.jsp?course_id=_88638_1&amp;content_id=_4946218_1&amp;mode=view" TargetMode="External"/><Relationship Id="rId1" Type="http://schemas.openxmlformats.org/officeDocument/2006/relationships/numbering" Target="numbering.xml"/><Relationship Id="rId6" Type="http://schemas.openxmlformats.org/officeDocument/2006/relationships/hyperlink" Target="http://www.iep.utm.edu/epistemo/" TargetMode="External"/><Relationship Id="rId11" Type="http://schemas.openxmlformats.org/officeDocument/2006/relationships/hyperlink" Target="http://www.youtube.com/watch?v=7iGjiSbEp9c" TargetMode="External"/><Relationship Id="rId5" Type="http://schemas.openxmlformats.org/officeDocument/2006/relationships/hyperlink" Target="http://www.rep.routledge.com/article/P059" TargetMode="External"/><Relationship Id="rId15" Type="http://schemas.openxmlformats.org/officeDocument/2006/relationships/hyperlink" Target="http://www.youtube.com/watch?v=dPlNsyXl-0c" TargetMode="External"/><Relationship Id="rId10" Type="http://schemas.openxmlformats.org/officeDocument/2006/relationships/image" Target="media/image1.jpeg"/><Relationship Id="rId19" Type="http://schemas.openxmlformats.org/officeDocument/2006/relationships/hyperlink" Target="https://post.blackboard.com/webapps/blackboard/content/launchLink.jsp?course_id=_88638_1&amp;content_id=_4946217_1&amp;mode=view" TargetMode="External"/><Relationship Id="rId4" Type="http://schemas.openxmlformats.org/officeDocument/2006/relationships/webSettings" Target="webSettings.xml"/><Relationship Id="rId9" Type="http://schemas.openxmlformats.org/officeDocument/2006/relationships/hyperlink" Target="http://www.youtube.com/watch?v=7iGjiSbEp9c" TargetMode="External"/><Relationship Id="rId14" Type="http://schemas.openxmlformats.org/officeDocument/2006/relationships/hyperlink" Target="http://www.youtube.com/watch?v=-QpUrSn3cW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4401</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  Readings and Resources </vt:lpstr>
      <vt:lpstr>        Unit 5.1 DB: Epistemological Enquiry </vt:lpstr>
      <vt:lpstr>        Unit 5.2 DB: Descartes and Locke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 Classroom</dc:creator>
  <cp:keywords/>
  <dc:description/>
  <cp:lastModifiedBy>ABC Classroom</cp:lastModifiedBy>
  <cp:revision>1</cp:revision>
  <dcterms:created xsi:type="dcterms:W3CDTF">2019-07-23T17:36:00Z</dcterms:created>
  <dcterms:modified xsi:type="dcterms:W3CDTF">2019-07-23T17:36:00Z</dcterms:modified>
</cp:coreProperties>
</file>